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41E5">
      <w:pPr>
        <w:widowControl w:val="0"/>
        <w:numPr>
          <w:ilvl w:val="0"/>
          <w:numId w:val="0"/>
        </w:numPr>
        <w:shd w:val="clear"/>
        <w:spacing w:line="240" w:lineRule="auto"/>
        <w:jc w:val="both"/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bookmarkEnd w:id="0"/>
    <w:p w14:paraId="6A362C1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313" w:afterLines="10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2025年度开放课题指南</w:t>
      </w:r>
    </w:p>
    <w:p w14:paraId="47A0B5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开放课题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指南设置</w:t>
      </w:r>
      <w:r>
        <w:rPr>
          <w:rFonts w:hint="eastAsia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需求导向类</w:t>
      </w: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hint="eastAsia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自由探索类</w:t>
      </w: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资助方向如下：</w:t>
      </w:r>
    </w:p>
    <w:p w14:paraId="159DFF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黑体" w:hAnsi="黑体" w:eastAsia="黑体" w:cs="黑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黑体" w:hAnsi="黑体" w:eastAsia="黑体" w:cs="黑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导向类</w:t>
      </w:r>
    </w:p>
    <w:p w14:paraId="16935C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新形势下</w:t>
      </w: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白酒食品安全舆情</w:t>
      </w:r>
      <w:r>
        <w:rPr>
          <w:rFonts w:hint="eastAsia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智慧监管体系研究</w:t>
      </w:r>
    </w:p>
    <w:p w14:paraId="1E7CB8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研究内容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：探索利用</w:t>
      </w:r>
      <w:r>
        <w:rPr>
          <w:rFonts w:hint="default" w:eastAsia="方正仿宋_GB2312"/>
          <w:color w:val="000000" w:themeColor="text1"/>
          <w14:textFill>
            <w14:solidFill>
              <w14:schemeClr w14:val="tx1"/>
            </w14:solidFill>
          </w14:textFill>
        </w:rPr>
        <w:t>智能</w:t>
      </w:r>
      <w:r>
        <w:rPr>
          <w:rFonts w:hint="default" w:eastAsia="方正仿宋_GB2312"/>
          <w:color w:val="000000" w:themeColor="text1"/>
          <w14:textFill>
            <w14:solidFill>
              <w14:schemeClr w14:val="tx1"/>
            </w14:solidFill>
          </w14:textFill>
        </w:rPr>
        <w:t>探侦</w:t>
      </w:r>
      <w:r>
        <w:rPr>
          <w:rFonts w:hint="default" w:eastAsia="方正仿宋_GB2312"/>
          <w:color w:val="000000" w:themeColor="text1"/>
          <w14:textFill>
            <w14:solidFill>
              <w14:schemeClr w14:val="tx1"/>
            </w14:solidFill>
          </w14:textFill>
        </w:rPr>
        <w:t>、隐私计算、跨模态安全融合、态势感知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等信息化技术开展新形势下白酒食品安全舆情传播机制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影响因素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防控技术研究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，构建白酒食品安全风险识别、预警、溯源追踪和智慧化监管系统，</w:t>
      </w:r>
      <w:r>
        <w:rPr>
          <w:rFonts w:hint="eastAsia" w:eastAsia="方正仿宋_GB2312"/>
          <w:color w:val="000000" w:themeColor="text1"/>
          <w14:textFill>
            <w14:solidFill>
              <w14:schemeClr w14:val="tx1"/>
            </w14:solidFill>
          </w14:textFill>
        </w:rPr>
        <w:t>助力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打造白酒食品安全可信数据空间，提升白酒食品安全全链条智慧化监管水平，为市场监管部门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白酒食品安全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舆情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防控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和决策输出提供参考。</w:t>
      </w:r>
    </w:p>
    <w:p w14:paraId="5894EB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考核指标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构建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白酒食品安全舆情分析及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监管系统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（含信息化算法）1套，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授权发明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专利1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件、搭建白酒食品安全信息数据库（包含但不限于国内外白酒食品安全信息≥3万条，国内外酒类政策法律法规≥1000条），提交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技术报告1份，发表中文核心期刊论文1篇。</w:t>
      </w:r>
    </w:p>
    <w:p w14:paraId="2C8E17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2.白酒生产全链条潜在风险</w:t>
      </w:r>
      <w:r>
        <w:rPr>
          <w:rFonts w:hint="eastAsia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因子</w:t>
      </w: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识别及</w:t>
      </w:r>
      <w:r>
        <w:rPr>
          <w:rFonts w:hint="eastAsia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</w:t>
      </w: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技术研究</w:t>
      </w:r>
    </w:p>
    <w:p w14:paraId="1A7984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研究内容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聚焦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酿酒原料收储、曲药生产、酿造、老熟等环节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，针对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新工艺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新技术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新材料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使用、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数智化升级过程中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潜在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食品安全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风险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关键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风险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因子识别、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溯源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控制技术研究，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为开展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白酒生产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过程质量安全监控提供参考。</w:t>
      </w:r>
    </w:p>
    <w:p w14:paraId="279D5F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考核指标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构建白酒生产全链条潜在风险因子筛查技术2项，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主要生产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环节潜在风险排查及验证，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提出新风险点不少于2项并开展验证，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发表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中文核心期刊收录</w:t>
      </w: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论文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篇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授权发明专利1件，提交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研究报告1份。</w:t>
      </w:r>
    </w:p>
    <w:p w14:paraId="097285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3.白酒</w:t>
      </w:r>
      <w:r>
        <w:rPr>
          <w:rFonts w:hint="eastAsia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产区</w:t>
      </w:r>
      <w:r>
        <w:rPr>
          <w:rFonts w:hint="eastAsia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原酒</w:t>
      </w: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标准体系建设研究</w:t>
      </w:r>
    </w:p>
    <w:p w14:paraId="521F39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研究内容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梳理白酒标准体系建设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现状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，研究提出整合各方资源开展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白酒重点产区原酒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标准体系建设工作方案；充分借鉴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国内外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标准体系建设典型经验，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标准制修订、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跟踪评价、标准样品研制、标准培训宣贯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、标准实施应用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、标准化人才培养等方面，研究提出“十五五”期间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白酒重点产区原酒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标准体系的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目标、工作思路、重点任务和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举措。</w:t>
      </w:r>
    </w:p>
    <w:p w14:paraId="134558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考核指标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：发表中文核心期刊收录论文1篇，发布白酒原酒团体标准1个，形成研究报告1份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；形成标准数据库1个（包含国外白酒有效标准文本≥400项，包括但不限于国家标准、行业标准、地方标准、团体标准），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工作方案可操作性强，需有行业专家论证意见，并得到行业主管部门意见批示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AB6F0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黑体" w:hAnsi="黑体" w:eastAsia="黑体" w:cs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二、自由探索类</w:t>
      </w:r>
    </w:p>
    <w:p w14:paraId="522FF5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各申报单位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可围绕</w:t>
      </w: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以下方向自行确定研究内容。</w:t>
      </w:r>
    </w:p>
    <w:p w14:paraId="2BE9EF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eastAsia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（一）研究方向</w:t>
      </w:r>
    </w:p>
    <w:p w14:paraId="016A2D8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1.酒中非自然发酵生成物质靶向/非靶向筛查技术研究</w:t>
      </w:r>
    </w:p>
    <w:p w14:paraId="4BEDAA6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白酒酿造功能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微生物挖掘、调控机制</w:t>
      </w:r>
      <w:r>
        <w:rPr>
          <w:rFonts w:hint="default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与安全性评价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研究</w:t>
      </w:r>
    </w:p>
    <w:p w14:paraId="451910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方正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方正仿宋_GB2312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考核指标</w:t>
      </w:r>
    </w:p>
    <w:p w14:paraId="623F1DB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发表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SCI</w:t>
      </w: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论文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篇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或EI论文2篇或授权</w:t>
      </w:r>
      <w:r>
        <w:rPr>
          <w:rFonts w:hint="default" w:ascii="Times New Roman" w:hAnsi="Times New Roman" w:eastAsia="方正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default" w:ascii="Times New Roman" w:hAnsi="Times New Roman" w:eastAsia="方正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专利</w:t>
      </w:r>
      <w:r>
        <w:rPr>
          <w:rFonts w:hint="default" w:ascii="Times New Roman" w:hAnsi="Times New Roman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1件</w:t>
      </w:r>
      <w:r>
        <w:rPr>
          <w:rFonts w:hint="eastAsia" w:eastAsia="方正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；提交研究报告1份。</w:t>
      </w:r>
    </w:p>
    <w:p w14:paraId="617B01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420"/>
        <w:jc w:val="both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三、经费及实施年限</w:t>
      </w:r>
    </w:p>
    <w:p w14:paraId="6FA9B2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420"/>
        <w:jc w:val="both"/>
        <w:rPr>
          <w:rFonts w:hint="default" w:ascii="Times New Roman" w:hAnsi="Times New Roman" w:eastAsia="方正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2025年度重点实验室拟支持开放课题</w:t>
      </w:r>
      <w:r>
        <w:rPr>
          <w:rFonts w:hint="eastAsia" w:eastAsia="方正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项，</w:t>
      </w:r>
      <w:r>
        <w:rPr>
          <w:rFonts w:hint="eastAsia" w:eastAsia="方正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“需求导向类”资助额度为10万元/项，“自由探索类”资助额度为3万元/项，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课题实施周期为</w:t>
      </w:r>
      <w:r>
        <w:rPr>
          <w:rFonts w:hint="eastAsia" w:eastAsia="方正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1EDFA5-6C9C-4FAF-BC99-3D60309E50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AB5250-18A8-42E0-8D98-7F6C5B04B1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2617F1-71BF-4B77-95EB-531AE14BA3B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CEDDD89-EDCE-4080-908E-1811E0B309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84794"/>
    <w:rsid w:val="01DF6F2A"/>
    <w:rsid w:val="02E62864"/>
    <w:rsid w:val="03435EA5"/>
    <w:rsid w:val="03AE60D5"/>
    <w:rsid w:val="04325B4F"/>
    <w:rsid w:val="04D56739"/>
    <w:rsid w:val="06AF311A"/>
    <w:rsid w:val="0C6C0957"/>
    <w:rsid w:val="0D983546"/>
    <w:rsid w:val="0E373B87"/>
    <w:rsid w:val="0F0E18EA"/>
    <w:rsid w:val="0F7410E6"/>
    <w:rsid w:val="108A372D"/>
    <w:rsid w:val="11F8404D"/>
    <w:rsid w:val="12831FEF"/>
    <w:rsid w:val="14DB60FF"/>
    <w:rsid w:val="15FB0CF5"/>
    <w:rsid w:val="1706734A"/>
    <w:rsid w:val="172C41AE"/>
    <w:rsid w:val="177B431B"/>
    <w:rsid w:val="17C876B0"/>
    <w:rsid w:val="19F65855"/>
    <w:rsid w:val="1AD1680D"/>
    <w:rsid w:val="1BD06314"/>
    <w:rsid w:val="21D54BE8"/>
    <w:rsid w:val="257362C1"/>
    <w:rsid w:val="257C2D78"/>
    <w:rsid w:val="27922047"/>
    <w:rsid w:val="28AB4A44"/>
    <w:rsid w:val="290336EA"/>
    <w:rsid w:val="29FF6AE7"/>
    <w:rsid w:val="2B395AE8"/>
    <w:rsid w:val="2DB9293C"/>
    <w:rsid w:val="31592A40"/>
    <w:rsid w:val="326A3247"/>
    <w:rsid w:val="326C730B"/>
    <w:rsid w:val="37B07132"/>
    <w:rsid w:val="381E23B5"/>
    <w:rsid w:val="38440A5E"/>
    <w:rsid w:val="38EF4906"/>
    <w:rsid w:val="3909655A"/>
    <w:rsid w:val="39B04688"/>
    <w:rsid w:val="3AB56072"/>
    <w:rsid w:val="3BAB67E8"/>
    <w:rsid w:val="400328A5"/>
    <w:rsid w:val="40A16AB7"/>
    <w:rsid w:val="40EC4619"/>
    <w:rsid w:val="43A63B20"/>
    <w:rsid w:val="457B6388"/>
    <w:rsid w:val="465B6AFA"/>
    <w:rsid w:val="473506BD"/>
    <w:rsid w:val="496A6420"/>
    <w:rsid w:val="4A3D051F"/>
    <w:rsid w:val="4A7A403C"/>
    <w:rsid w:val="4B5A1229"/>
    <w:rsid w:val="4B75001F"/>
    <w:rsid w:val="4BE95303"/>
    <w:rsid w:val="4C824B11"/>
    <w:rsid w:val="4DB32F96"/>
    <w:rsid w:val="4DFD6E99"/>
    <w:rsid w:val="4F584794"/>
    <w:rsid w:val="4F712A7F"/>
    <w:rsid w:val="5054533C"/>
    <w:rsid w:val="50E81E83"/>
    <w:rsid w:val="51982830"/>
    <w:rsid w:val="53680458"/>
    <w:rsid w:val="54D20290"/>
    <w:rsid w:val="55796E3E"/>
    <w:rsid w:val="577D78C0"/>
    <w:rsid w:val="58B5611E"/>
    <w:rsid w:val="5A9C2C07"/>
    <w:rsid w:val="5CCD6553"/>
    <w:rsid w:val="5E822B83"/>
    <w:rsid w:val="5FA84CE3"/>
    <w:rsid w:val="5FF843E3"/>
    <w:rsid w:val="605C4EB2"/>
    <w:rsid w:val="60616930"/>
    <w:rsid w:val="614A2BCD"/>
    <w:rsid w:val="62796765"/>
    <w:rsid w:val="632E66E9"/>
    <w:rsid w:val="648C662D"/>
    <w:rsid w:val="65556417"/>
    <w:rsid w:val="6720245A"/>
    <w:rsid w:val="6AAC70F9"/>
    <w:rsid w:val="6AD16683"/>
    <w:rsid w:val="6B512465"/>
    <w:rsid w:val="6D667629"/>
    <w:rsid w:val="6DF3724A"/>
    <w:rsid w:val="72682B35"/>
    <w:rsid w:val="72840E99"/>
    <w:rsid w:val="731126CF"/>
    <w:rsid w:val="740B7B22"/>
    <w:rsid w:val="746B582C"/>
    <w:rsid w:val="75241F9B"/>
    <w:rsid w:val="76C22F8D"/>
    <w:rsid w:val="79D807F1"/>
    <w:rsid w:val="7A9A2FFD"/>
    <w:rsid w:val="7D342359"/>
    <w:rsid w:val="7DB0449E"/>
    <w:rsid w:val="7DB65455"/>
    <w:rsid w:val="7FC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560" w:lineRule="exact"/>
      <w:ind w:firstLine="640" w:firstLineChars="200"/>
    </w:pPr>
    <w:rPr>
      <w:rFonts w:ascii="Times New Roman" w:hAnsi="Times New Roman" w:eastAsia="仿宋_GB2312" w:cs="Times New Roman"/>
      <w:color w:val="464646"/>
      <w:sz w:val="32"/>
      <w:szCs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1107</Characters>
  <Lines>0</Lines>
  <Paragraphs>0</Paragraphs>
  <TotalTime>21</TotalTime>
  <ScaleCrop>false</ScaleCrop>
  <LinksUpToDate>false</LinksUpToDate>
  <CharactersWithSpaces>1107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2025-06-11T05:46:00Z</dcterms:created>
  <dc:creator>hxj</dc:creator>
  <cp:lastModifiedBy>hxj</cp:lastModifiedBy>
  <cp:lastPrinted>2025-09-25T01:15:01Z</cp:lastPrinted>
  <dcterms:modified xsi:type="dcterms:W3CDTF">2025-09-25T01:15:32Z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BA4B9E62FE9A4588AF6BA787009B64EB_13</vt:lpwstr>
  </property>
  <property fmtid="{D5CDD505-2E9C-101B-9397-08002B2CF9AE}" pid="4" name="KSOTemplateDocerSaveRecord">
    <vt:lpwstr>eyJoZGlkIjoiM2E3YWYwM2M3YjU3ZWZkNzYyNTJkYTlkOTBkNzE2MzciLCJ1c2VySWQiOiIzMjI2MDA3MTQifQ==</vt:lpwstr>
  </property>
</Properties>
</file>